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993B1" w14:textId="77777777" w:rsidR="003945C9" w:rsidRDefault="003945C9" w:rsidP="00B01D40">
      <w:pPr>
        <w:spacing w:after="0"/>
        <w:ind w:right="567"/>
        <w:jc w:val="both"/>
        <w:rPr>
          <w:rFonts w:ascii="Times New Roman" w:hAnsi="Times New Roman" w:cs="Times New Roman"/>
          <w:kern w:val="28"/>
        </w:rPr>
      </w:pPr>
    </w:p>
    <w:p w14:paraId="51E03668" w14:textId="77777777" w:rsidR="007A45CE" w:rsidRDefault="007A45CE" w:rsidP="00B01D40">
      <w:pPr>
        <w:spacing w:after="0"/>
        <w:ind w:right="567"/>
        <w:jc w:val="both"/>
        <w:rPr>
          <w:rFonts w:ascii="Times New Roman" w:hAnsi="Times New Roman" w:cs="Times New Roman"/>
          <w:kern w:val="28"/>
        </w:rPr>
      </w:pPr>
    </w:p>
    <w:p w14:paraId="6D1AF0EB" w14:textId="77777777" w:rsidR="007A45CE" w:rsidRDefault="007A45CE" w:rsidP="007A45CE">
      <w:pPr>
        <w:pStyle w:val="Odstavec"/>
        <w:spacing w:after="0"/>
        <w:ind w:firstLine="0"/>
        <w:rPr>
          <w:b/>
          <w:bCs/>
        </w:rPr>
      </w:pPr>
      <w:r>
        <w:rPr>
          <w:b/>
        </w:rPr>
        <w:t>Poučení účastníka správního řízení</w:t>
      </w:r>
    </w:p>
    <w:p w14:paraId="3D996A7F" w14:textId="77777777" w:rsidR="007A45CE" w:rsidRDefault="007A45CE" w:rsidP="007A45CE">
      <w:pPr>
        <w:spacing w:after="0"/>
        <w:jc w:val="both"/>
        <w:rPr>
          <w:rFonts w:ascii="Times New Roman" w:hAnsi="Times New Roman" w:cs="Times New Roman"/>
        </w:rPr>
      </w:pPr>
    </w:p>
    <w:p w14:paraId="49932AA5" w14:textId="77777777" w:rsidR="007A45CE" w:rsidRDefault="007A45CE" w:rsidP="007A45CE">
      <w:pPr>
        <w:spacing w:after="0"/>
        <w:jc w:val="both"/>
        <w:rPr>
          <w:rFonts w:ascii="Times New Roman" w:hAnsi="Times New Roman" w:cs="Times New Roman"/>
        </w:rPr>
      </w:pPr>
    </w:p>
    <w:p w14:paraId="41975F2E" w14:textId="77777777" w:rsidR="007A45CE" w:rsidRDefault="007A45CE" w:rsidP="007A45CE">
      <w:pPr>
        <w:spacing w:after="0"/>
        <w:jc w:val="both"/>
        <w:rPr>
          <w:rFonts w:ascii="Times New Roman" w:hAnsi="Times New Roman" w:cs="Times New Roman"/>
        </w:rPr>
      </w:pPr>
      <w:r>
        <w:rPr>
          <w:rFonts w:ascii="Times New Roman" w:hAnsi="Times New Roman" w:cs="Times New Roman"/>
        </w:rPr>
        <w:t>Správní orgán v souladu s § 4 odst. 2 zákona č. 500/2004 Sb., správní řád, ve znění pozdějších předpisů (dále jen „správní řád“) poskytuje účastníkovi řízení následující poučení o jeho základních procesních právech a povinnostech:</w:t>
      </w:r>
    </w:p>
    <w:p w14:paraId="672B47C4" w14:textId="77777777" w:rsidR="007A45CE" w:rsidRDefault="007A45CE" w:rsidP="007A45CE">
      <w:pPr>
        <w:spacing w:after="0"/>
        <w:jc w:val="both"/>
        <w:rPr>
          <w:rFonts w:ascii="Times New Roman" w:hAnsi="Times New Roman" w:cs="Times New Roman"/>
        </w:rPr>
      </w:pPr>
    </w:p>
    <w:p w14:paraId="026D252A" w14:textId="77777777" w:rsidR="007A45CE" w:rsidRDefault="007A45CE" w:rsidP="007A45CE">
      <w:pPr>
        <w:spacing w:after="0"/>
        <w:jc w:val="both"/>
        <w:rPr>
          <w:rFonts w:ascii="Times New Roman" w:hAnsi="Times New Roman" w:cs="Times New Roman"/>
        </w:rPr>
      </w:pPr>
      <w:r>
        <w:rPr>
          <w:rFonts w:ascii="Times New Roman" w:hAnsi="Times New Roman" w:cs="Times New Roman"/>
        </w:rPr>
        <w:t>Účastník řízení může podle § 14 odst. 2 správního řádu namítat podjatost úřední osoby, jakmile se o ní dozví. K námitce se nepřihlédne, pokud účastník řízení o důvodu vyloučení prokazatelně věděl,</w:t>
      </w:r>
      <w:r>
        <w:rPr>
          <w:rFonts w:ascii="Times New Roman" w:hAnsi="Times New Roman" w:cs="Times New Roman"/>
        </w:rPr>
        <w:br/>
        <w:t>ale bez zbytečného odkladu námitku neuplatnil. O námitce rozhodne bezodkladně usnesením služebně nadřízený úřední osoby nebo ten, kdo má obdobné postavení.</w:t>
      </w:r>
    </w:p>
    <w:p w14:paraId="30377282" w14:textId="77777777" w:rsidR="007A45CE" w:rsidRDefault="007A45CE" w:rsidP="007A45CE">
      <w:pPr>
        <w:spacing w:after="0"/>
        <w:jc w:val="both"/>
        <w:rPr>
          <w:rFonts w:ascii="Times New Roman" w:hAnsi="Times New Roman" w:cs="Times New Roman"/>
        </w:rPr>
      </w:pPr>
    </w:p>
    <w:p w14:paraId="5A30AC2F" w14:textId="77777777" w:rsidR="007A45CE" w:rsidRDefault="007A45CE" w:rsidP="007A45CE">
      <w:pPr>
        <w:spacing w:after="0"/>
        <w:jc w:val="both"/>
        <w:rPr>
          <w:rFonts w:ascii="Times New Roman" w:hAnsi="Times New Roman" w:cs="Times New Roman"/>
        </w:rPr>
      </w:pPr>
      <w:r>
        <w:rPr>
          <w:rFonts w:ascii="Times New Roman" w:hAnsi="Times New Roman" w:cs="Times New Roman"/>
        </w:rPr>
        <w:t>Účastník řízení má dále v souladu s § 38 správního řádu právo nahlížet do správního spisu, včetně práva pořizovat si výpisy, a má právo na to, aby správní orgán pořídil kopie spisu nebo jeho části.</w:t>
      </w:r>
    </w:p>
    <w:p w14:paraId="184A7872" w14:textId="77777777" w:rsidR="007A45CE" w:rsidRDefault="007A45CE" w:rsidP="007A45CE">
      <w:pPr>
        <w:spacing w:after="0"/>
        <w:jc w:val="both"/>
        <w:rPr>
          <w:rFonts w:ascii="Times New Roman" w:hAnsi="Times New Roman" w:cs="Times New Roman"/>
        </w:rPr>
      </w:pPr>
    </w:p>
    <w:p w14:paraId="7BFB5A11" w14:textId="77777777" w:rsidR="007A45CE" w:rsidRDefault="007A45CE" w:rsidP="007A45CE">
      <w:pPr>
        <w:spacing w:after="0"/>
        <w:jc w:val="both"/>
        <w:rPr>
          <w:rFonts w:ascii="Times New Roman" w:hAnsi="Times New Roman" w:cs="Times New Roman"/>
        </w:rPr>
      </w:pPr>
      <w:r>
        <w:rPr>
          <w:rFonts w:ascii="Times New Roman" w:hAnsi="Times New Roman" w:cs="Times New Roman"/>
        </w:rPr>
        <w:t>Podle § 36 odst. 1 správního řádu je účastník oprávněn navrhovat důkazy a činit jiné návrhy po celou dobu řízení až do vydání rozhodnutí; správní orgán může usnesením prohlásit, dokdy může účastník činit své návrhy.</w:t>
      </w:r>
    </w:p>
    <w:p w14:paraId="74BB4844" w14:textId="77777777" w:rsidR="007A45CE" w:rsidRDefault="007A45CE" w:rsidP="007A45CE">
      <w:pPr>
        <w:spacing w:after="0"/>
        <w:jc w:val="both"/>
        <w:rPr>
          <w:rFonts w:ascii="Times New Roman" w:hAnsi="Times New Roman" w:cs="Times New Roman"/>
        </w:rPr>
      </w:pPr>
    </w:p>
    <w:p w14:paraId="4FD04FEA" w14:textId="77777777" w:rsidR="007A45CE" w:rsidRDefault="007A45CE" w:rsidP="007A45CE">
      <w:pPr>
        <w:spacing w:after="0"/>
        <w:jc w:val="both"/>
        <w:rPr>
          <w:rFonts w:ascii="Times New Roman" w:hAnsi="Times New Roman" w:cs="Times New Roman"/>
        </w:rPr>
      </w:pPr>
      <w:r>
        <w:rPr>
          <w:rFonts w:ascii="Times New Roman" w:hAnsi="Times New Roman" w:cs="Times New Roman"/>
        </w:rPr>
        <w:t>Podle § 36 odst. 2 správního řádu má účastník řízení právo vyjádřit v řízení své stanovisko. Pokud o to požádá, poskytne mu správní orgán informace o řízení, nestanoví-li správní řád jinak.</w:t>
      </w:r>
    </w:p>
    <w:p w14:paraId="05969D8D" w14:textId="77777777" w:rsidR="007A45CE" w:rsidRDefault="007A45CE" w:rsidP="007A45CE">
      <w:pPr>
        <w:spacing w:after="0"/>
        <w:jc w:val="both"/>
        <w:rPr>
          <w:rFonts w:ascii="Times New Roman" w:hAnsi="Times New Roman" w:cs="Times New Roman"/>
        </w:rPr>
      </w:pPr>
    </w:p>
    <w:p w14:paraId="7E26E005" w14:textId="77777777" w:rsidR="007A45CE" w:rsidRDefault="007A45CE" w:rsidP="007A45CE">
      <w:pPr>
        <w:spacing w:after="0"/>
        <w:jc w:val="both"/>
        <w:rPr>
          <w:rFonts w:ascii="Times New Roman" w:hAnsi="Times New Roman" w:cs="Times New Roman"/>
        </w:rPr>
      </w:pPr>
      <w:r>
        <w:rPr>
          <w:rFonts w:ascii="Times New Roman" w:hAnsi="Times New Roman" w:cs="Times New Roman"/>
        </w:rPr>
        <w:t>Podle § 36 odst. 3 správního řádu, nestanoví-li tento zákon jinak, musí být účastníkům řízení před vydáním rozhodnutí ve věci dána možnost vyjádřit se k podkladům rozhodnutí; to se netýká účastníka, který se práva vyjádřit se k podkladům rozhodnutí vzdal.</w:t>
      </w:r>
    </w:p>
    <w:p w14:paraId="346D09B1" w14:textId="77777777" w:rsidR="007A45CE" w:rsidRDefault="007A45CE" w:rsidP="007A45CE">
      <w:pPr>
        <w:spacing w:after="0"/>
        <w:jc w:val="both"/>
        <w:rPr>
          <w:rFonts w:ascii="Times New Roman" w:hAnsi="Times New Roman" w:cs="Times New Roman"/>
        </w:rPr>
      </w:pPr>
    </w:p>
    <w:p w14:paraId="5619981A" w14:textId="77777777" w:rsidR="007A45CE" w:rsidRDefault="007A45CE" w:rsidP="007A45CE">
      <w:pPr>
        <w:spacing w:after="0"/>
        <w:jc w:val="both"/>
        <w:rPr>
          <w:rFonts w:ascii="Times New Roman" w:hAnsi="Times New Roman" w:cs="Times New Roman"/>
        </w:rPr>
      </w:pPr>
      <w:r>
        <w:rPr>
          <w:rFonts w:ascii="Times New Roman" w:hAnsi="Times New Roman" w:cs="Times New Roman"/>
        </w:rPr>
        <w:t>Účastník řízení si může zvolit zmocněnce, a to písemnou plnou mocí nebo plnou mocí udělenou ústně</w:t>
      </w:r>
      <w:r>
        <w:rPr>
          <w:rFonts w:ascii="Times New Roman" w:hAnsi="Times New Roman" w:cs="Times New Roman"/>
        </w:rPr>
        <w:br/>
        <w:t>do protokolu u správního orgánu. V téže věci může mít účastník současně pouze jednoho zmocněnce</w:t>
      </w:r>
      <w:r>
        <w:rPr>
          <w:rFonts w:ascii="Times New Roman" w:hAnsi="Times New Roman" w:cs="Times New Roman"/>
        </w:rPr>
        <w:br/>
        <w:t>(§ 33 správního řádu).</w:t>
      </w:r>
    </w:p>
    <w:p w14:paraId="2EECFE41" w14:textId="77777777" w:rsidR="007A45CE" w:rsidRDefault="007A45CE" w:rsidP="007A45CE">
      <w:pPr>
        <w:spacing w:after="0"/>
        <w:jc w:val="both"/>
        <w:rPr>
          <w:rFonts w:ascii="Times New Roman" w:hAnsi="Times New Roman" w:cs="Times New Roman"/>
        </w:rPr>
      </w:pPr>
    </w:p>
    <w:p w14:paraId="54E2D12A" w14:textId="77777777" w:rsidR="007A45CE" w:rsidRDefault="007A45CE" w:rsidP="007A45CE">
      <w:pPr>
        <w:spacing w:after="0"/>
        <w:jc w:val="both"/>
        <w:rPr>
          <w:rFonts w:ascii="Times New Roman" w:hAnsi="Times New Roman" w:cs="Times New Roman"/>
        </w:rPr>
      </w:pPr>
      <w:r>
        <w:rPr>
          <w:rFonts w:ascii="Times New Roman" w:hAnsi="Times New Roman" w:cs="Times New Roman"/>
        </w:rPr>
        <w:t>Při opatřování podkladů pro vydání rozhodnutí je účastník podle § 50 odst. 2 správního řádu povinen poskytovat správnímu orgánu veškerou potřebnou součinnost.</w:t>
      </w:r>
    </w:p>
    <w:p w14:paraId="1C7F1206" w14:textId="77777777" w:rsidR="007A45CE" w:rsidRDefault="007A45CE" w:rsidP="007A45CE">
      <w:pPr>
        <w:spacing w:after="0"/>
        <w:jc w:val="both"/>
        <w:rPr>
          <w:rFonts w:ascii="Times New Roman" w:hAnsi="Times New Roman" w:cs="Times New Roman"/>
        </w:rPr>
      </w:pPr>
    </w:p>
    <w:p w14:paraId="51E33AE2" w14:textId="77777777" w:rsidR="007A45CE" w:rsidRDefault="007A45CE" w:rsidP="007A45CE">
      <w:pPr>
        <w:spacing w:after="0"/>
        <w:jc w:val="both"/>
        <w:rPr>
          <w:rFonts w:ascii="Times New Roman" w:hAnsi="Times New Roman" w:cs="Times New Roman"/>
        </w:rPr>
      </w:pPr>
      <w:r>
        <w:rPr>
          <w:rFonts w:ascii="Times New Roman" w:hAnsi="Times New Roman" w:cs="Times New Roman"/>
        </w:rPr>
        <w:t>Účastník je povinen označit důkazy na podporu svých tvrzení. Správní orgán není návrhy účastníků řízení vázán, vždy však provede důkazy, které jsou potřebné ke zjištění stavu věci (§ 52 správního řádu).</w:t>
      </w:r>
    </w:p>
    <w:p w14:paraId="2FD50ACF" w14:textId="1E1D8242" w:rsidR="003945C9" w:rsidRPr="00BF7BBF" w:rsidRDefault="003945C9" w:rsidP="00B01D40">
      <w:pPr>
        <w:spacing w:after="0"/>
        <w:ind w:right="567"/>
        <w:jc w:val="both"/>
        <w:rPr>
          <w:rFonts w:ascii="Times New Roman" w:hAnsi="Times New Roman" w:cs="Times New Roman"/>
          <w:kern w:val="28"/>
        </w:rPr>
      </w:pPr>
    </w:p>
    <w:p w14:paraId="18E6D515" w14:textId="77777777" w:rsidR="00FB6958" w:rsidRDefault="00FB6958" w:rsidP="00B01D40">
      <w:pPr>
        <w:tabs>
          <w:tab w:val="left" w:pos="5152"/>
        </w:tabs>
        <w:rPr>
          <w:rFonts w:ascii="Times New Roman" w:hAnsi="Times New Roman" w:cs="Times New Roman"/>
        </w:rPr>
      </w:pPr>
    </w:p>
    <w:p w14:paraId="6A893EF9" w14:textId="77777777" w:rsidR="00FB6958" w:rsidRPr="00BF7BBF" w:rsidRDefault="00FB6958" w:rsidP="00B01D40">
      <w:pPr>
        <w:tabs>
          <w:tab w:val="left" w:pos="5152"/>
        </w:tabs>
        <w:rPr>
          <w:rFonts w:ascii="Times New Roman" w:hAnsi="Times New Roman" w:cs="Times New Roman"/>
        </w:rPr>
      </w:pPr>
    </w:p>
    <w:sectPr w:rsidR="00FB6958" w:rsidRPr="00BF7BBF" w:rsidSect="00E13FEC">
      <w:headerReference w:type="default" r:id="rId6"/>
      <w:footerReference w:type="default" r:id="rId7"/>
      <w:type w:val="continuous"/>
      <w:pgSz w:w="11906" w:h="16838"/>
      <w:pgMar w:top="1417" w:right="849"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C56D6" w14:textId="77777777" w:rsidR="00051FB2" w:rsidRDefault="00051FB2" w:rsidP="00B01D40">
      <w:pPr>
        <w:spacing w:after="0" w:line="240" w:lineRule="auto"/>
      </w:pPr>
      <w:r>
        <w:separator/>
      </w:r>
    </w:p>
  </w:endnote>
  <w:endnote w:type="continuationSeparator" w:id="0">
    <w:p w14:paraId="27AC3CC4" w14:textId="77777777" w:rsidR="00051FB2" w:rsidRDefault="00051FB2" w:rsidP="00B01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DE8F0" w14:textId="77777777" w:rsidR="00B01D40" w:rsidRDefault="00FB6958" w:rsidP="00B01D40">
    <w:pPr>
      <w:pStyle w:val="Zpat"/>
      <w:tabs>
        <w:tab w:val="clear" w:pos="4536"/>
        <w:tab w:val="center" w:pos="1440"/>
        <w:tab w:val="left" w:pos="3060"/>
      </w:tabs>
      <w:rPr>
        <w:rStyle w:val="slostrnky"/>
        <w:rFonts w:ascii="Arial" w:hAnsi="Arial" w:cs="Arial"/>
        <w:color w:val="003C69"/>
        <w:sz w:val="16"/>
      </w:rPr>
    </w:pPr>
    <w:r>
      <w:rPr>
        <w:rFonts w:ascii="Times New Roman" w:hAnsi="Times New Roman" w:cs="Times New Roman"/>
        <w:noProof/>
        <w:sz w:val="24"/>
      </w:rPr>
      <w:drawing>
        <wp:anchor distT="0" distB="0" distL="114300" distR="114300" simplePos="0" relativeHeight="251663360" behindDoc="0" locked="0" layoutInCell="1" allowOverlap="1" wp14:anchorId="71336B38" wp14:editId="5CA52533">
          <wp:simplePos x="0" y="0"/>
          <wp:positionH relativeFrom="margin">
            <wp:align>right</wp:align>
          </wp:positionH>
          <wp:positionV relativeFrom="paragraph">
            <wp:posOffset>-17780</wp:posOffset>
          </wp:positionV>
          <wp:extent cx="2228850" cy="295275"/>
          <wp:effectExtent l="0" t="0" r="0" b="9525"/>
          <wp:wrapSquare wrapText="bothSides"/>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z názvu.png"/>
                  <pic:cNvPicPr/>
                </pic:nvPicPr>
                <pic:blipFill>
                  <a:blip r:embed="rId1">
                    <a:extLst>
                      <a:ext uri="{28A0092B-C50C-407E-A947-70E740481C1C}">
                        <a14:useLocalDpi xmlns:a14="http://schemas.microsoft.com/office/drawing/2010/main" val="0"/>
                      </a:ext>
                    </a:extLst>
                  </a:blip>
                  <a:stretch>
                    <a:fillRect/>
                  </a:stretch>
                </pic:blipFill>
                <pic:spPr>
                  <a:xfrm>
                    <a:off x="0" y="0"/>
                    <a:ext cx="2228850" cy="295275"/>
                  </a:xfrm>
                  <a:prstGeom prst="rect">
                    <a:avLst/>
                  </a:prstGeom>
                </pic:spPr>
              </pic:pic>
            </a:graphicData>
          </a:graphic>
        </wp:anchor>
      </w:drawing>
    </w:r>
    <w:r>
      <w:rPr>
        <w:rStyle w:val="slostrnky"/>
        <w:rFonts w:ascii="Arial" w:hAnsi="Arial" w:cs="Arial"/>
        <w:color w:val="003C69"/>
        <w:sz w:val="16"/>
      </w:rPr>
      <w:t>Mírové náměstí 1</w:t>
    </w:r>
    <w:r w:rsidR="00B01D40">
      <w:rPr>
        <w:rStyle w:val="slostrnky"/>
        <w:rFonts w:ascii="Arial" w:hAnsi="Arial" w:cs="Arial"/>
        <w:color w:val="003C69"/>
        <w:sz w:val="16"/>
      </w:rPr>
      <w:t xml:space="preserve">, </w:t>
    </w:r>
    <w:r w:rsidR="00B01D40" w:rsidRPr="00335462">
      <w:rPr>
        <w:rStyle w:val="slostrnky"/>
        <w:rFonts w:ascii="Arial" w:hAnsi="Arial" w:cs="Arial"/>
        <w:color w:val="003C69"/>
        <w:sz w:val="16"/>
      </w:rPr>
      <w:t>7</w:t>
    </w:r>
    <w:r>
      <w:rPr>
        <w:rStyle w:val="slostrnky"/>
        <w:rFonts w:ascii="Arial" w:hAnsi="Arial" w:cs="Arial"/>
        <w:color w:val="003C69"/>
        <w:sz w:val="16"/>
      </w:rPr>
      <w:t>03</w:t>
    </w:r>
    <w:r w:rsidR="00B01D40" w:rsidRPr="00335462">
      <w:rPr>
        <w:rStyle w:val="slostrnky"/>
        <w:rFonts w:ascii="Arial" w:hAnsi="Arial" w:cs="Arial"/>
        <w:color w:val="003C69"/>
        <w:sz w:val="16"/>
      </w:rPr>
      <w:t xml:space="preserve"> </w:t>
    </w:r>
    <w:r>
      <w:rPr>
        <w:rStyle w:val="slostrnky"/>
        <w:rFonts w:ascii="Arial" w:hAnsi="Arial" w:cs="Arial"/>
        <w:color w:val="003C69"/>
        <w:sz w:val="16"/>
      </w:rPr>
      <w:t>79</w:t>
    </w:r>
    <w:r w:rsidR="00B01D40">
      <w:rPr>
        <w:rStyle w:val="slostrnky"/>
        <w:rFonts w:ascii="Arial" w:hAnsi="Arial" w:cs="Arial"/>
        <w:color w:val="003C69"/>
        <w:sz w:val="16"/>
      </w:rPr>
      <w:t xml:space="preserve"> Ostrava</w:t>
    </w:r>
    <w:r w:rsidR="00B01D40">
      <w:rPr>
        <w:rStyle w:val="slostrnky"/>
        <w:rFonts w:ascii="Arial" w:hAnsi="Arial" w:cs="Arial"/>
        <w:color w:val="003C69"/>
        <w:sz w:val="16"/>
      </w:rPr>
      <w:tab/>
    </w:r>
    <w:r w:rsidR="00B01D40" w:rsidRPr="00A6243B">
      <w:rPr>
        <w:rStyle w:val="slostrnky"/>
        <w:rFonts w:ascii="Arial" w:hAnsi="Arial" w:cs="Arial"/>
        <w:b/>
        <w:color w:val="003C69"/>
        <w:sz w:val="16"/>
      </w:rPr>
      <w:t>IČ</w:t>
    </w:r>
    <w:r w:rsidR="00B01D40">
      <w:rPr>
        <w:rStyle w:val="slostrnky"/>
        <w:rFonts w:ascii="Arial" w:hAnsi="Arial" w:cs="Arial"/>
        <w:color w:val="003C69"/>
        <w:sz w:val="16"/>
      </w:rPr>
      <w:t xml:space="preserve"> 00845451 </w:t>
    </w:r>
    <w:r w:rsidR="00B01D40" w:rsidRPr="00A6243B">
      <w:rPr>
        <w:rStyle w:val="slostrnky"/>
        <w:rFonts w:ascii="Arial" w:hAnsi="Arial" w:cs="Arial"/>
        <w:b/>
        <w:color w:val="003C69"/>
        <w:sz w:val="16"/>
      </w:rPr>
      <w:t>DIČ</w:t>
    </w:r>
    <w:r w:rsidR="00B01D40">
      <w:rPr>
        <w:rStyle w:val="slostrnky"/>
        <w:rFonts w:ascii="Arial" w:hAnsi="Arial" w:cs="Arial"/>
        <w:color w:val="003C69"/>
        <w:sz w:val="16"/>
      </w:rPr>
      <w:t xml:space="preserve"> CZ 00845451</w:t>
    </w:r>
  </w:p>
  <w:p w14:paraId="5B7DFA9B" w14:textId="77777777" w:rsidR="00B01D40" w:rsidRDefault="00B01D40" w:rsidP="00B01D40">
    <w:pPr>
      <w:pStyle w:val="Zpat"/>
      <w:tabs>
        <w:tab w:val="clear" w:pos="4536"/>
        <w:tab w:val="clear" w:pos="9072"/>
        <w:tab w:val="center" w:pos="180"/>
        <w:tab w:val="left" w:pos="3060"/>
      </w:tabs>
      <w:ind w:left="-28" w:hanging="539"/>
      <w:rPr>
        <w:rStyle w:val="slostrnky"/>
        <w:rFonts w:ascii="Arial" w:hAnsi="Arial" w:cs="Arial"/>
        <w:color w:val="003C69"/>
        <w:sz w:val="16"/>
      </w:rPr>
    </w:pPr>
    <w:r w:rsidRPr="00174097">
      <w:rPr>
        <w:rStyle w:val="slostrnky"/>
        <w:rFonts w:ascii="Arial" w:hAnsi="Arial" w:cs="Arial"/>
        <w:color w:val="003C69"/>
        <w:sz w:val="16"/>
      </w:rPr>
      <w:fldChar w:fldCharType="begin"/>
    </w:r>
    <w:r w:rsidRPr="00174097">
      <w:rPr>
        <w:rStyle w:val="slostrnky"/>
        <w:rFonts w:ascii="Arial" w:hAnsi="Arial" w:cs="Arial"/>
        <w:color w:val="003C69"/>
        <w:sz w:val="16"/>
      </w:rPr>
      <w:instrText xml:space="preserve"> PAGE </w:instrText>
    </w:r>
    <w:r w:rsidRPr="00174097">
      <w:rPr>
        <w:rStyle w:val="slostrnky"/>
        <w:rFonts w:ascii="Arial" w:hAnsi="Arial" w:cs="Arial"/>
        <w:color w:val="003C69"/>
        <w:sz w:val="16"/>
      </w:rPr>
      <w:fldChar w:fldCharType="separate"/>
    </w:r>
    <w:r w:rsidR="00E6734E">
      <w:rPr>
        <w:rStyle w:val="slostrnky"/>
        <w:rFonts w:ascii="Arial" w:hAnsi="Arial" w:cs="Arial"/>
        <w:noProof/>
        <w:color w:val="003C69"/>
        <w:sz w:val="16"/>
      </w:rPr>
      <w:t>1</w:t>
    </w:r>
    <w:r w:rsidRPr="00174097">
      <w:rPr>
        <w:rStyle w:val="slostrnky"/>
        <w:rFonts w:ascii="Arial" w:hAnsi="Arial" w:cs="Arial"/>
        <w:color w:val="003C69"/>
        <w:sz w:val="16"/>
      </w:rPr>
      <w:fldChar w:fldCharType="end"/>
    </w:r>
    <w:r w:rsidRPr="00174097">
      <w:rPr>
        <w:rStyle w:val="slostrnky"/>
        <w:rFonts w:ascii="Arial" w:hAnsi="Arial" w:cs="Arial"/>
        <w:color w:val="003C69"/>
        <w:sz w:val="16"/>
      </w:rPr>
      <w:t>/</w:t>
    </w:r>
    <w:r w:rsidRPr="00174097">
      <w:rPr>
        <w:rStyle w:val="slostrnky"/>
        <w:rFonts w:ascii="Arial" w:hAnsi="Arial" w:cs="Arial"/>
        <w:color w:val="003C69"/>
        <w:sz w:val="16"/>
      </w:rPr>
      <w:fldChar w:fldCharType="begin"/>
    </w:r>
    <w:r w:rsidRPr="00174097">
      <w:rPr>
        <w:rStyle w:val="slostrnky"/>
        <w:rFonts w:ascii="Arial" w:hAnsi="Arial" w:cs="Arial"/>
        <w:color w:val="003C69"/>
        <w:sz w:val="16"/>
      </w:rPr>
      <w:instrText xml:space="preserve"> NUMPAGES </w:instrText>
    </w:r>
    <w:r w:rsidRPr="00174097">
      <w:rPr>
        <w:rStyle w:val="slostrnky"/>
        <w:rFonts w:ascii="Arial" w:hAnsi="Arial" w:cs="Arial"/>
        <w:color w:val="003C69"/>
        <w:sz w:val="16"/>
      </w:rPr>
      <w:fldChar w:fldCharType="separate"/>
    </w:r>
    <w:r w:rsidR="00E6734E">
      <w:rPr>
        <w:rStyle w:val="slostrnky"/>
        <w:rFonts w:ascii="Arial" w:hAnsi="Arial" w:cs="Arial"/>
        <w:noProof/>
        <w:color w:val="003C69"/>
        <w:sz w:val="16"/>
      </w:rPr>
      <w:t>1</w:t>
    </w:r>
    <w:r w:rsidRPr="00174097">
      <w:rPr>
        <w:rStyle w:val="slostrnky"/>
        <w:rFonts w:ascii="Arial" w:hAnsi="Arial" w:cs="Arial"/>
        <w:color w:val="003C69"/>
        <w:sz w:val="16"/>
      </w:rPr>
      <w:fldChar w:fldCharType="end"/>
    </w:r>
    <w:r>
      <w:rPr>
        <w:rStyle w:val="slostrnky"/>
        <w:rFonts w:ascii="Arial" w:hAnsi="Arial" w:cs="Arial"/>
        <w:color w:val="003C69"/>
        <w:sz w:val="16"/>
      </w:rPr>
      <w:tab/>
    </w:r>
    <w:r w:rsidR="0090789F">
      <w:rPr>
        <w:rStyle w:val="slostrnky"/>
        <w:rFonts w:ascii="Arial" w:hAnsi="Arial" w:cs="Arial"/>
        <w:color w:val="003C69"/>
        <w:sz w:val="16"/>
      </w:rPr>
      <w:t xml:space="preserve"> </w:t>
    </w:r>
    <w:r w:rsidRPr="00335462">
      <w:rPr>
        <w:rStyle w:val="slostrnky"/>
        <w:rFonts w:ascii="Arial" w:hAnsi="Arial" w:cs="Arial"/>
        <w:b/>
        <w:color w:val="003C69"/>
        <w:sz w:val="16"/>
      </w:rPr>
      <w:t>www.v</w:t>
    </w:r>
    <w:r w:rsidR="00FB6958">
      <w:rPr>
        <w:rStyle w:val="slostrnky"/>
        <w:rFonts w:ascii="Arial" w:hAnsi="Arial" w:cs="Arial"/>
        <w:b/>
        <w:color w:val="003C69"/>
        <w:sz w:val="16"/>
      </w:rPr>
      <w:t>itkovice</w:t>
    </w:r>
    <w:r w:rsidRPr="00335462">
      <w:rPr>
        <w:rStyle w:val="slostrnky"/>
        <w:rFonts w:ascii="Arial" w:hAnsi="Arial" w:cs="Arial"/>
        <w:b/>
        <w:color w:val="003C69"/>
        <w:sz w:val="16"/>
      </w:rPr>
      <w:t>.ostrava.cz</w:t>
    </w:r>
    <w:r>
      <w:rPr>
        <w:rStyle w:val="slostrnky"/>
        <w:rFonts w:ascii="Arial" w:hAnsi="Arial" w:cs="Arial"/>
        <w:color w:val="003C69"/>
        <w:sz w:val="16"/>
      </w:rPr>
      <w:tab/>
    </w:r>
    <w:r w:rsidRPr="00A6243B">
      <w:rPr>
        <w:rStyle w:val="slostrnky"/>
        <w:rFonts w:ascii="Arial" w:hAnsi="Arial" w:cs="Arial"/>
        <w:b/>
        <w:color w:val="003C69"/>
        <w:sz w:val="16"/>
      </w:rPr>
      <w:t xml:space="preserve">Číslo </w:t>
    </w:r>
    <w:proofErr w:type="gramStart"/>
    <w:r w:rsidRPr="00A6243B">
      <w:rPr>
        <w:rStyle w:val="slostrnky"/>
        <w:rFonts w:ascii="Arial" w:hAnsi="Arial" w:cs="Arial"/>
        <w:b/>
        <w:color w:val="003C69"/>
        <w:sz w:val="16"/>
      </w:rPr>
      <w:t>účtu</w:t>
    </w:r>
    <w:r>
      <w:rPr>
        <w:rStyle w:val="slostrnky"/>
        <w:rFonts w:ascii="Arial" w:hAnsi="Arial" w:cs="Arial"/>
        <w:color w:val="003C69"/>
        <w:sz w:val="16"/>
      </w:rPr>
      <w:t xml:space="preserve">  </w:t>
    </w:r>
    <w:r w:rsidRPr="00335462">
      <w:rPr>
        <w:rStyle w:val="slostrnky"/>
        <w:rFonts w:ascii="Arial" w:hAnsi="Arial" w:cs="Arial"/>
        <w:color w:val="003C69"/>
        <w:sz w:val="16"/>
      </w:rPr>
      <w:t>16493</w:t>
    </w:r>
    <w:r w:rsidR="00FB6958">
      <w:rPr>
        <w:rStyle w:val="slostrnky"/>
        <w:rFonts w:ascii="Arial" w:hAnsi="Arial" w:cs="Arial"/>
        <w:color w:val="003C69"/>
        <w:sz w:val="16"/>
      </w:rPr>
      <w:t>0</w:t>
    </w:r>
    <w:r w:rsidRPr="00335462">
      <w:rPr>
        <w:rStyle w:val="slostrnky"/>
        <w:rFonts w:ascii="Arial" w:hAnsi="Arial" w:cs="Arial"/>
        <w:color w:val="003C69"/>
        <w:sz w:val="16"/>
      </w:rPr>
      <w:t>9</w:t>
    </w:r>
    <w:r w:rsidR="00FB6958">
      <w:rPr>
        <w:rStyle w:val="slostrnky"/>
        <w:rFonts w:ascii="Arial" w:hAnsi="Arial" w:cs="Arial"/>
        <w:color w:val="003C69"/>
        <w:sz w:val="16"/>
      </w:rPr>
      <w:t>349</w:t>
    </w:r>
    <w:proofErr w:type="gramEnd"/>
    <w:r w:rsidRPr="00335462">
      <w:rPr>
        <w:rStyle w:val="slostrnky"/>
        <w:rFonts w:ascii="Arial" w:hAnsi="Arial" w:cs="Arial"/>
        <w:color w:val="003C69"/>
        <w:sz w:val="16"/>
      </w:rPr>
      <w:t>/0800</w:t>
    </w:r>
  </w:p>
  <w:p w14:paraId="0B03E7BA" w14:textId="77777777" w:rsidR="0090789F" w:rsidRPr="00335462" w:rsidRDefault="0090789F" w:rsidP="00B01D40">
    <w:pPr>
      <w:pStyle w:val="Zpat"/>
      <w:tabs>
        <w:tab w:val="clear" w:pos="4536"/>
        <w:tab w:val="clear" w:pos="9072"/>
        <w:tab w:val="center" w:pos="180"/>
        <w:tab w:val="left" w:pos="3060"/>
      </w:tabs>
      <w:ind w:left="-28" w:hanging="539"/>
      <w:rPr>
        <w:rStyle w:val="slostrnky"/>
        <w:rFonts w:ascii="Arial" w:hAnsi="Arial" w:cs="Arial"/>
        <w:color w:val="003C69"/>
        <w:sz w:val="16"/>
      </w:rPr>
    </w:pPr>
    <w:r>
      <w:rPr>
        <w:rStyle w:val="slostrnky"/>
        <w:rFonts w:ascii="Arial" w:hAnsi="Arial" w:cs="Arial"/>
        <w:color w:val="003C69"/>
        <w:sz w:val="16"/>
      </w:rPr>
      <w:tab/>
      <w:t xml:space="preserve"> </w:t>
    </w:r>
    <w:r>
      <w:rPr>
        <w:rStyle w:val="slostrnky"/>
        <w:rFonts w:ascii="Arial" w:hAnsi="Arial" w:cs="Arial"/>
        <w:color w:val="003C69"/>
        <w:sz w:val="16"/>
      </w:rPr>
      <w:tab/>
      <w:t>posta@vitkovice.ostrava.cz</w:t>
    </w:r>
    <w:r>
      <w:rPr>
        <w:rStyle w:val="slostrnky"/>
        <w:rFonts w:ascii="Arial" w:hAnsi="Arial" w:cs="Arial"/>
        <w:color w:val="003C69"/>
        <w:sz w:val="16"/>
      </w:rPr>
      <w:tab/>
    </w:r>
    <w:r w:rsidRPr="0090789F">
      <w:rPr>
        <w:rStyle w:val="slostrnky"/>
        <w:rFonts w:ascii="Arial" w:hAnsi="Arial" w:cs="Arial"/>
        <w:b/>
        <w:color w:val="003C69"/>
        <w:sz w:val="16"/>
      </w:rPr>
      <w:t>ID DS</w:t>
    </w:r>
    <w:r>
      <w:rPr>
        <w:rStyle w:val="slostrnky"/>
        <w:rFonts w:ascii="Arial" w:hAnsi="Arial" w:cs="Arial"/>
        <w:color w:val="003C69"/>
        <w:sz w:val="16"/>
      </w:rPr>
      <w:t xml:space="preserve"> </w:t>
    </w:r>
    <w:r w:rsidRPr="0090789F">
      <w:rPr>
        <w:rFonts w:ascii="Arial" w:hAnsi="Arial" w:cs="Arial"/>
        <w:color w:val="003C69"/>
        <w:sz w:val="16"/>
      </w:rPr>
      <w:t>7mqbr27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1B0DB" w14:textId="77777777" w:rsidR="00051FB2" w:rsidRDefault="00051FB2" w:rsidP="00B01D40">
      <w:pPr>
        <w:spacing w:after="0" w:line="240" w:lineRule="auto"/>
      </w:pPr>
      <w:r>
        <w:separator/>
      </w:r>
    </w:p>
  </w:footnote>
  <w:footnote w:type="continuationSeparator" w:id="0">
    <w:p w14:paraId="4D11A6D3" w14:textId="77777777" w:rsidR="00051FB2" w:rsidRDefault="00051FB2" w:rsidP="00B01D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F31EB" w14:textId="77777777" w:rsidR="00B01D40" w:rsidRPr="0082509F" w:rsidRDefault="0082509F" w:rsidP="00B01D40">
    <w:pPr>
      <w:tabs>
        <w:tab w:val="left" w:pos="765"/>
      </w:tabs>
      <w:spacing w:after="0"/>
      <w:jc w:val="both"/>
      <w:rPr>
        <w:rFonts w:ascii="Arial" w:hAnsi="Arial" w:cs="Arial"/>
        <w:color w:val="003C69"/>
        <w:kern w:val="24"/>
        <w:sz w:val="20"/>
        <w:szCs w:val="20"/>
      </w:rPr>
    </w:pPr>
    <w:r w:rsidRPr="0082509F">
      <w:rPr>
        <w:rFonts w:ascii="Times New Roman" w:hAnsi="Times New Roman" w:cs="Times New Roman"/>
        <w:noProof/>
        <w:sz w:val="20"/>
        <w:szCs w:val="20"/>
      </w:rPr>
      <w:drawing>
        <wp:anchor distT="0" distB="0" distL="114300" distR="114300" simplePos="0" relativeHeight="251662336" behindDoc="0" locked="0" layoutInCell="1" allowOverlap="1" wp14:anchorId="57A2FE99" wp14:editId="230E2879">
          <wp:simplePos x="0" y="0"/>
          <wp:positionH relativeFrom="margin">
            <wp:align>left</wp:align>
          </wp:positionH>
          <wp:positionV relativeFrom="page">
            <wp:posOffset>456565</wp:posOffset>
          </wp:positionV>
          <wp:extent cx="348615" cy="388620"/>
          <wp:effectExtent l="0" t="0" r="0" b="0"/>
          <wp:wrapSquare wrapText="bothSides"/>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nak.gif"/>
                  <pic:cNvPicPr/>
                </pic:nvPicPr>
                <pic:blipFill>
                  <a:blip r:embed="rId1">
                    <a:extLst>
                      <a:ext uri="{28A0092B-C50C-407E-A947-70E740481C1C}">
                        <a14:useLocalDpi xmlns:a14="http://schemas.microsoft.com/office/drawing/2010/main" val="0"/>
                      </a:ext>
                    </a:extLst>
                  </a:blip>
                  <a:stretch>
                    <a:fillRect/>
                  </a:stretch>
                </pic:blipFill>
                <pic:spPr>
                  <a:xfrm>
                    <a:off x="0" y="0"/>
                    <a:ext cx="348615" cy="388620"/>
                  </a:xfrm>
                  <a:prstGeom prst="rect">
                    <a:avLst/>
                  </a:prstGeom>
                </pic:spPr>
              </pic:pic>
            </a:graphicData>
          </a:graphic>
          <wp14:sizeRelH relativeFrom="margin">
            <wp14:pctWidth>0</wp14:pctWidth>
          </wp14:sizeRelH>
          <wp14:sizeRelV relativeFrom="margin">
            <wp14:pctHeight>0</wp14:pctHeight>
          </wp14:sizeRelV>
        </wp:anchor>
      </w:drawing>
    </w:r>
    <w:r w:rsidR="00B01D40" w:rsidRPr="0082509F">
      <w:rPr>
        <w:rFonts w:ascii="Arial" w:hAnsi="Arial" w:cs="Arial"/>
        <w:kern w:val="24"/>
        <w:sz w:val="20"/>
        <w:szCs w:val="20"/>
      </w:rPr>
      <w:t>Statutární město Ostrava</w:t>
    </w:r>
  </w:p>
  <w:p w14:paraId="392AE421" w14:textId="77777777" w:rsidR="00B01D40" w:rsidRPr="0082509F" w:rsidRDefault="00E6734E" w:rsidP="00B01D40">
    <w:pPr>
      <w:tabs>
        <w:tab w:val="center" w:pos="1260"/>
      </w:tabs>
      <w:spacing w:after="0"/>
      <w:jc w:val="both"/>
      <w:rPr>
        <w:rFonts w:ascii="Arial" w:hAnsi="Arial" w:cs="Arial"/>
        <w:b/>
        <w:kern w:val="24"/>
        <w:sz w:val="20"/>
        <w:szCs w:val="20"/>
      </w:rPr>
    </w:pPr>
    <w:r>
      <w:rPr>
        <w:rFonts w:ascii="Arial" w:hAnsi="Arial" w:cs="Arial"/>
        <w:b/>
        <w:kern w:val="24"/>
        <w:sz w:val="20"/>
        <w:szCs w:val="20"/>
      </w:rPr>
      <w:t>Úřad městského obvodu Vítkovice</w:t>
    </w:r>
  </w:p>
  <w:p w14:paraId="3D7EA513" w14:textId="2A24B36C" w:rsidR="00E6734E" w:rsidRPr="00BE76A6" w:rsidRDefault="00E6734E" w:rsidP="00E6734E">
    <w:pPr>
      <w:tabs>
        <w:tab w:val="left" w:pos="-1260"/>
        <w:tab w:val="center" w:pos="-1080"/>
      </w:tabs>
      <w:spacing w:after="0"/>
      <w:jc w:val="both"/>
      <w:rPr>
        <w:rFonts w:ascii="Arial" w:hAnsi="Arial" w:cs="Arial"/>
        <w:kern w:val="24"/>
        <w:sz w:val="16"/>
        <w:szCs w:val="16"/>
      </w:rPr>
    </w:pPr>
    <w:r>
      <w:rPr>
        <w:rFonts w:ascii="Arial" w:hAnsi="Arial" w:cs="Arial"/>
        <w:b/>
        <w:kern w:val="24"/>
        <w:sz w:val="20"/>
        <w:szCs w:val="20"/>
      </w:rPr>
      <w:t xml:space="preserve">odbor </w:t>
    </w:r>
    <w:r w:rsidR="00FC5A26">
      <w:rPr>
        <w:rFonts w:ascii="Arial" w:hAnsi="Arial" w:cs="Arial"/>
        <w:b/>
        <w:kern w:val="24"/>
        <w:sz w:val="20"/>
        <w:szCs w:val="20"/>
      </w:rPr>
      <w:t>sociálních věcí</w:t>
    </w:r>
  </w:p>
  <w:p w14:paraId="3E8F90A3" w14:textId="77777777" w:rsidR="00B01D40" w:rsidRDefault="00B01D40">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D40"/>
    <w:rsid w:val="00002D58"/>
    <w:rsid w:val="00006866"/>
    <w:rsid w:val="00051FB2"/>
    <w:rsid w:val="00096F36"/>
    <w:rsid w:val="000C5086"/>
    <w:rsid w:val="000E57DC"/>
    <w:rsid w:val="001F0194"/>
    <w:rsid w:val="002062A5"/>
    <w:rsid w:val="002C2A6B"/>
    <w:rsid w:val="002C3FBA"/>
    <w:rsid w:val="003242A0"/>
    <w:rsid w:val="003945C9"/>
    <w:rsid w:val="003C7885"/>
    <w:rsid w:val="00445F35"/>
    <w:rsid w:val="004D0237"/>
    <w:rsid w:val="004E7002"/>
    <w:rsid w:val="00504BB2"/>
    <w:rsid w:val="00543EB2"/>
    <w:rsid w:val="005B2ECB"/>
    <w:rsid w:val="0060008C"/>
    <w:rsid w:val="00614AF2"/>
    <w:rsid w:val="00634C83"/>
    <w:rsid w:val="0065461B"/>
    <w:rsid w:val="0068580D"/>
    <w:rsid w:val="006B4443"/>
    <w:rsid w:val="006F5EE0"/>
    <w:rsid w:val="00700A41"/>
    <w:rsid w:val="00734F97"/>
    <w:rsid w:val="0074480E"/>
    <w:rsid w:val="007575C1"/>
    <w:rsid w:val="00775E78"/>
    <w:rsid w:val="007A45CE"/>
    <w:rsid w:val="007C4C4A"/>
    <w:rsid w:val="007D2A42"/>
    <w:rsid w:val="00816A8D"/>
    <w:rsid w:val="0082509F"/>
    <w:rsid w:val="008658D3"/>
    <w:rsid w:val="008C238F"/>
    <w:rsid w:val="008F2E62"/>
    <w:rsid w:val="0090789F"/>
    <w:rsid w:val="009F040C"/>
    <w:rsid w:val="009F1F65"/>
    <w:rsid w:val="00A067D1"/>
    <w:rsid w:val="00A1310D"/>
    <w:rsid w:val="00A320E3"/>
    <w:rsid w:val="00B01D40"/>
    <w:rsid w:val="00B05EBC"/>
    <w:rsid w:val="00B11695"/>
    <w:rsid w:val="00B42F55"/>
    <w:rsid w:val="00B63769"/>
    <w:rsid w:val="00B8126D"/>
    <w:rsid w:val="00BF138A"/>
    <w:rsid w:val="00BF7BBF"/>
    <w:rsid w:val="00CD0514"/>
    <w:rsid w:val="00D32355"/>
    <w:rsid w:val="00D8034F"/>
    <w:rsid w:val="00DC1A46"/>
    <w:rsid w:val="00DC3EEC"/>
    <w:rsid w:val="00E02A16"/>
    <w:rsid w:val="00E13FEC"/>
    <w:rsid w:val="00E6734E"/>
    <w:rsid w:val="00E97B10"/>
    <w:rsid w:val="00F01F65"/>
    <w:rsid w:val="00F305C2"/>
    <w:rsid w:val="00FB264E"/>
    <w:rsid w:val="00FB6958"/>
    <w:rsid w:val="00FC5A26"/>
    <w:rsid w:val="00FC695A"/>
    <w:rsid w:val="00FF5BE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92BD2"/>
  <w15:chartTrackingRefBased/>
  <w15:docId w15:val="{60D43240-CB0A-4E64-A169-E3EDEA65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B01D4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01D40"/>
  </w:style>
  <w:style w:type="paragraph" w:styleId="Zpat">
    <w:name w:val="footer"/>
    <w:basedOn w:val="Normln"/>
    <w:link w:val="ZpatChar"/>
    <w:unhideWhenUsed/>
    <w:rsid w:val="00B01D40"/>
    <w:pPr>
      <w:tabs>
        <w:tab w:val="center" w:pos="4536"/>
        <w:tab w:val="right" w:pos="9072"/>
      </w:tabs>
      <w:spacing w:after="0" w:line="240" w:lineRule="auto"/>
    </w:pPr>
  </w:style>
  <w:style w:type="character" w:customStyle="1" w:styleId="ZpatChar">
    <w:name w:val="Zápatí Char"/>
    <w:basedOn w:val="Standardnpsmoodstavce"/>
    <w:link w:val="Zpat"/>
    <w:uiPriority w:val="99"/>
    <w:rsid w:val="00B01D40"/>
  </w:style>
  <w:style w:type="character" w:styleId="slostrnky">
    <w:name w:val="page number"/>
    <w:basedOn w:val="Standardnpsmoodstavce"/>
    <w:rsid w:val="00B01D40"/>
  </w:style>
  <w:style w:type="paragraph" w:styleId="Osloven">
    <w:name w:val="Salutation"/>
    <w:basedOn w:val="Normln"/>
    <w:next w:val="Normln"/>
    <w:link w:val="OslovenChar"/>
    <w:rsid w:val="00B01D40"/>
    <w:pPr>
      <w:spacing w:after="0" w:line="240" w:lineRule="auto"/>
    </w:pPr>
    <w:rPr>
      <w:rFonts w:ascii="Times New Roman" w:eastAsia="Times New Roman" w:hAnsi="Times New Roman" w:cs="Times New Roman"/>
      <w:sz w:val="24"/>
      <w:szCs w:val="24"/>
    </w:rPr>
  </w:style>
  <w:style w:type="character" w:customStyle="1" w:styleId="OslovenChar">
    <w:name w:val="Oslovení Char"/>
    <w:basedOn w:val="Standardnpsmoodstavce"/>
    <w:link w:val="Osloven"/>
    <w:rsid w:val="00B01D40"/>
    <w:rPr>
      <w:rFonts w:ascii="Times New Roman" w:eastAsia="Times New Roman" w:hAnsi="Times New Roman" w:cs="Times New Roman"/>
      <w:sz w:val="24"/>
      <w:szCs w:val="24"/>
    </w:rPr>
  </w:style>
  <w:style w:type="character" w:styleId="Hypertextovodkaz">
    <w:name w:val="Hyperlink"/>
    <w:rsid w:val="00B01D40"/>
    <w:rPr>
      <w:color w:val="0000FF"/>
      <w:u w:val="single"/>
    </w:rPr>
  </w:style>
  <w:style w:type="character" w:styleId="Zstupntext">
    <w:name w:val="Placeholder Text"/>
    <w:basedOn w:val="Standardnpsmoodstavce"/>
    <w:uiPriority w:val="99"/>
    <w:semiHidden/>
    <w:rsid w:val="00B01D40"/>
    <w:rPr>
      <w:color w:val="808080"/>
    </w:rPr>
  </w:style>
  <w:style w:type="paragraph" w:customStyle="1" w:styleId="Odstavec">
    <w:name w:val="Odstavec"/>
    <w:basedOn w:val="Zkladntext"/>
    <w:rsid w:val="007A45CE"/>
    <w:pPr>
      <w:widowControl w:val="0"/>
      <w:spacing w:after="115" w:line="288" w:lineRule="auto"/>
      <w:ind w:firstLine="480"/>
    </w:pPr>
    <w:rPr>
      <w:rFonts w:ascii="Times New Roman" w:eastAsia="Times New Roman" w:hAnsi="Times New Roman" w:cs="Times New Roman"/>
      <w:noProof/>
      <w:sz w:val="24"/>
      <w:szCs w:val="24"/>
    </w:rPr>
  </w:style>
  <w:style w:type="paragraph" w:styleId="Zkladntext">
    <w:name w:val="Body Text"/>
    <w:basedOn w:val="Normln"/>
    <w:link w:val="ZkladntextChar"/>
    <w:uiPriority w:val="99"/>
    <w:semiHidden/>
    <w:unhideWhenUsed/>
    <w:rsid w:val="007A45CE"/>
    <w:pPr>
      <w:spacing w:after="120"/>
    </w:pPr>
  </w:style>
  <w:style w:type="character" w:customStyle="1" w:styleId="ZkladntextChar">
    <w:name w:val="Základní text Char"/>
    <w:basedOn w:val="Standardnpsmoodstavce"/>
    <w:link w:val="Zkladntext"/>
    <w:uiPriority w:val="99"/>
    <w:semiHidden/>
    <w:rsid w:val="007A45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1773</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Glac Libor</dc:creator>
  <cp:keywords/>
  <dc:description/>
  <cp:lastModifiedBy>Kriebelová Nikola</cp:lastModifiedBy>
  <cp:revision>2</cp:revision>
  <cp:lastPrinted>2025-05-20T11:13:00Z</cp:lastPrinted>
  <dcterms:created xsi:type="dcterms:W3CDTF">2026-08-19T13:17:00Z</dcterms:created>
  <dcterms:modified xsi:type="dcterms:W3CDTF">2026-08-19T13:17:00Z</dcterms:modified>
</cp:coreProperties>
</file>